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259B" w:rsidRDefault="001563FD" w:rsidP="0070259B">
      <w:pPr>
        <w:rPr>
          <w:rFonts w:ascii="Times New Roman" w:eastAsia="Times New Roman" w:hAnsi="Times New Roman" w:cs="Times New Roman"/>
          <w:b/>
          <w:bCs/>
          <w:kern w:val="36"/>
          <w:sz w:val="28"/>
          <w:szCs w:val="28"/>
          <w:lang w:eastAsia="ru-RU"/>
        </w:rPr>
      </w:pPr>
      <w:bookmarkStart w:id="0" w:name="_GoBack"/>
      <w:bookmarkEnd w:id="0"/>
      <w:r>
        <w:rPr>
          <w:noProof/>
          <w:lang w:val="uk-UA" w:eastAsia="uk-UA"/>
        </w:rPr>
        <mc:AlternateContent>
          <mc:Choice Requires="wps">
            <w:drawing>
              <wp:anchor distT="0" distB="0" distL="114300" distR="114300" simplePos="0" relativeHeight="251659264" behindDoc="0" locked="0" layoutInCell="1" allowOverlap="1">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259B" w:rsidRDefault="0070259B" w:rsidP="0070259B">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70259B" w:rsidRDefault="0070259B" w:rsidP="0070259B">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70259B" w:rsidRDefault="0070259B" w:rsidP="0070259B">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70259B" w:rsidRDefault="0070259B" w:rsidP="0070259B">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70259B" w:rsidRDefault="0070259B" w:rsidP="0070259B">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70259B" w:rsidRDefault="0070259B" w:rsidP="0070259B">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1" w:name="bookmark2"/>
      <w:r w:rsidR="0070259B">
        <w:rPr>
          <w:noProof/>
          <w:lang w:val="uk-UA" w:eastAsia="uk-UA"/>
        </w:rPr>
        <w:drawing>
          <wp:inline distT="0" distB="0" distL="0" distR="0">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4C6491" w:rsidRDefault="004C6491" w:rsidP="00B02D41">
      <w:pPr>
        <w:spacing w:after="0" w:line="240" w:lineRule="auto"/>
        <w:jc w:val="center"/>
        <w:rPr>
          <w:rFonts w:ascii="Times New Roman" w:hAnsi="Times New Roman" w:cs="Times New Roman"/>
          <w:b/>
          <w:sz w:val="28"/>
          <w:szCs w:val="28"/>
          <w:lang w:val="en-US"/>
        </w:rPr>
      </w:pPr>
    </w:p>
    <w:p w:rsidR="00B02D41" w:rsidRPr="003E119F" w:rsidRDefault="00506F7E" w:rsidP="00B02D41">
      <w:pPr>
        <w:spacing w:after="0" w:line="240" w:lineRule="auto"/>
        <w:jc w:val="center"/>
        <w:rPr>
          <w:rFonts w:ascii="Times New Roman" w:hAnsi="Times New Roman" w:cs="Times New Roman"/>
          <w:b/>
          <w:sz w:val="28"/>
          <w:szCs w:val="28"/>
          <w:lang w:val="uk-UA"/>
        </w:rPr>
      </w:pPr>
      <w:r w:rsidRPr="00B02D41">
        <w:rPr>
          <w:rFonts w:ascii="Times New Roman" w:hAnsi="Times New Roman" w:cs="Times New Roman"/>
          <w:b/>
          <w:sz w:val="28"/>
          <w:szCs w:val="28"/>
          <w:lang w:val="uk-UA"/>
        </w:rPr>
        <w:t xml:space="preserve">Закон України №2260: </w:t>
      </w:r>
      <w:r w:rsidR="003E119F" w:rsidRPr="003E119F">
        <w:rPr>
          <w:rFonts w:ascii="Times New Roman" w:hAnsi="Times New Roman" w:cs="Times New Roman"/>
          <w:b/>
          <w:sz w:val="28"/>
          <w:szCs w:val="28"/>
          <w:lang w:val="uk-UA"/>
        </w:rPr>
        <w:t>який термін реєстрації ПН/РК в ЄРПН за операціями, здійсненими в період лютий-травень 2022 року платниками єдиного податку за ставкою 2% (тобто щодо операцій з постачання, здійснених до такого переходу)?</w:t>
      </w:r>
    </w:p>
    <w:p w:rsidR="00B02D41" w:rsidRPr="00B02D41" w:rsidRDefault="00B02D41" w:rsidP="00B02D41">
      <w:pPr>
        <w:spacing w:after="0" w:line="240" w:lineRule="auto"/>
        <w:jc w:val="center"/>
        <w:rPr>
          <w:rFonts w:ascii="Times New Roman" w:hAnsi="Times New Roman" w:cs="Times New Roman"/>
          <w:sz w:val="28"/>
          <w:szCs w:val="28"/>
          <w:lang w:val="uk-UA"/>
        </w:rPr>
      </w:pPr>
    </w:p>
    <w:p w:rsidR="00B02D41" w:rsidRPr="00B02D41" w:rsidRDefault="00B02D41" w:rsidP="00B02D41">
      <w:pPr>
        <w:spacing w:after="0" w:line="240" w:lineRule="auto"/>
        <w:ind w:firstLine="567"/>
        <w:jc w:val="both"/>
        <w:rPr>
          <w:rFonts w:ascii="Times New Roman" w:hAnsi="Times New Roman" w:cs="Times New Roman"/>
          <w:sz w:val="28"/>
          <w:szCs w:val="28"/>
          <w:lang w:val="uk-UA"/>
        </w:rPr>
      </w:pPr>
      <w:r w:rsidRPr="00B02D41">
        <w:rPr>
          <w:rFonts w:ascii="Times New Roman" w:hAnsi="Times New Roman" w:cs="Times New Roman"/>
          <w:sz w:val="28"/>
          <w:szCs w:val="28"/>
          <w:lang w:val="uk-UA"/>
        </w:rPr>
        <w:t>Головне управління ДПС у Черкаській області інформує, що Законом України від 12 травня 2022 року № 2260-ІХ «Про внесення змін до Податкового кодексу України та інших законів України щодо особливостей податкового адміністрування податків, зборів та єдиного внеску під час дії воєнного, надзвичайного стану» внесено зміни до Податкового кодексу України.</w:t>
      </w:r>
    </w:p>
    <w:p w:rsidR="00B02D41" w:rsidRPr="003E119F" w:rsidRDefault="00B02D41" w:rsidP="003E119F">
      <w:pPr>
        <w:spacing w:after="0" w:line="240" w:lineRule="auto"/>
        <w:ind w:firstLine="567"/>
        <w:jc w:val="both"/>
        <w:rPr>
          <w:rFonts w:ascii="Times New Roman" w:hAnsi="Times New Roman" w:cs="Times New Roman"/>
          <w:sz w:val="28"/>
          <w:szCs w:val="28"/>
          <w:lang w:val="uk-UA"/>
        </w:rPr>
      </w:pPr>
      <w:r w:rsidRPr="00B02D41">
        <w:rPr>
          <w:rFonts w:ascii="Times New Roman" w:hAnsi="Times New Roman" w:cs="Times New Roman"/>
          <w:sz w:val="28"/>
          <w:szCs w:val="28"/>
          <w:lang w:val="uk-UA"/>
        </w:rPr>
        <w:t xml:space="preserve">Так, відповідно до змін, </w:t>
      </w:r>
      <w:r w:rsidR="003E119F" w:rsidRPr="003E119F">
        <w:rPr>
          <w:rFonts w:ascii="Times New Roman" w:hAnsi="Times New Roman" w:cs="Times New Roman"/>
          <w:sz w:val="28"/>
          <w:szCs w:val="28"/>
          <w:lang w:val="uk-UA"/>
        </w:rPr>
        <w:t>абзацом п’ятим підпункту 69.1 пункту 69 підрозділу 10 розділу ХХ Кодексу визначено, що платники єдиного податку за ставкою 2 % зобов’язані за операціями з постачання товарів/ послуг, здійснених, починаючи з лютого 2022 року і до дня переходу на сплату єдиного податку за ставкою 2 %, забезпечити в ЄРПН реєстрацію таких ПН/РК протягом 60 календарних днів з дня переходу на систему оподаткування, на якій такі платники податку перебували до переходу на сплату єдиного податку за ставкою 2 % (відновлення реєстрації платника ПДВ).</w:t>
      </w:r>
    </w:p>
    <w:p w:rsidR="00B02D41" w:rsidRDefault="00B02D41" w:rsidP="00CC541C">
      <w:pPr>
        <w:spacing w:after="0" w:line="240" w:lineRule="auto"/>
        <w:jc w:val="both"/>
        <w:rPr>
          <w:rFonts w:ascii="Times New Roman" w:hAnsi="Times New Roman" w:cs="Times New Roman"/>
          <w:sz w:val="28"/>
          <w:szCs w:val="28"/>
          <w:lang w:val="uk-UA"/>
        </w:rPr>
      </w:pPr>
    </w:p>
    <w:p w:rsidR="00B02D41" w:rsidRDefault="00B02D41" w:rsidP="00CC541C">
      <w:pPr>
        <w:spacing w:after="0" w:line="240" w:lineRule="auto"/>
        <w:jc w:val="both"/>
        <w:rPr>
          <w:rFonts w:ascii="Times New Roman" w:hAnsi="Times New Roman" w:cs="Times New Roman"/>
          <w:sz w:val="28"/>
          <w:szCs w:val="28"/>
          <w:lang w:val="uk-UA"/>
        </w:rPr>
      </w:pPr>
    </w:p>
    <w:p w:rsidR="00B02D41" w:rsidRDefault="00B02D41" w:rsidP="00CC541C">
      <w:pPr>
        <w:spacing w:after="0" w:line="240" w:lineRule="auto"/>
        <w:jc w:val="both"/>
        <w:rPr>
          <w:rFonts w:ascii="Times New Roman" w:hAnsi="Times New Roman" w:cs="Times New Roman"/>
          <w:sz w:val="28"/>
          <w:szCs w:val="28"/>
          <w:lang w:val="uk-UA"/>
        </w:rPr>
      </w:pPr>
    </w:p>
    <w:p w:rsidR="00B02D41" w:rsidRDefault="00B02D41" w:rsidP="00CC541C">
      <w:pPr>
        <w:spacing w:after="0" w:line="240" w:lineRule="auto"/>
        <w:jc w:val="both"/>
        <w:rPr>
          <w:rFonts w:ascii="Times New Roman" w:hAnsi="Times New Roman" w:cs="Times New Roman"/>
          <w:sz w:val="28"/>
          <w:szCs w:val="28"/>
          <w:lang w:val="uk-UA"/>
        </w:rPr>
      </w:pPr>
    </w:p>
    <w:p w:rsidR="00C21A00" w:rsidRDefault="00C21A00" w:rsidP="00CC541C">
      <w:pPr>
        <w:spacing w:after="0" w:line="240" w:lineRule="auto"/>
        <w:jc w:val="both"/>
        <w:rPr>
          <w:rFonts w:ascii="Times New Roman" w:hAnsi="Times New Roman" w:cs="Times New Roman"/>
          <w:sz w:val="28"/>
          <w:szCs w:val="28"/>
          <w:lang w:val="uk-UA"/>
        </w:rPr>
      </w:pPr>
    </w:p>
    <w:p w:rsidR="00C21A00" w:rsidRDefault="00C21A00" w:rsidP="00CC541C">
      <w:pPr>
        <w:spacing w:after="0" w:line="240" w:lineRule="auto"/>
        <w:jc w:val="both"/>
        <w:rPr>
          <w:rFonts w:ascii="Times New Roman" w:hAnsi="Times New Roman" w:cs="Times New Roman"/>
          <w:sz w:val="28"/>
          <w:szCs w:val="28"/>
          <w:lang w:val="uk-UA"/>
        </w:rPr>
      </w:pPr>
    </w:p>
    <w:p w:rsidR="00C21A00" w:rsidRDefault="00C21A00" w:rsidP="00CC541C">
      <w:pPr>
        <w:spacing w:after="0" w:line="240" w:lineRule="auto"/>
        <w:jc w:val="both"/>
        <w:rPr>
          <w:rFonts w:ascii="Times New Roman" w:hAnsi="Times New Roman" w:cs="Times New Roman"/>
          <w:sz w:val="28"/>
          <w:szCs w:val="28"/>
          <w:lang w:val="uk-UA"/>
        </w:rPr>
      </w:pPr>
    </w:p>
    <w:p w:rsidR="003E119F" w:rsidRDefault="003E119F" w:rsidP="00CC541C">
      <w:pPr>
        <w:spacing w:after="0" w:line="240" w:lineRule="auto"/>
        <w:jc w:val="both"/>
        <w:rPr>
          <w:rFonts w:ascii="Times New Roman" w:hAnsi="Times New Roman" w:cs="Times New Roman"/>
          <w:sz w:val="28"/>
          <w:szCs w:val="28"/>
          <w:lang w:val="uk-UA"/>
        </w:rPr>
      </w:pPr>
    </w:p>
    <w:p w:rsidR="003E119F" w:rsidRDefault="003E119F" w:rsidP="00CC541C">
      <w:pPr>
        <w:spacing w:after="0" w:line="240" w:lineRule="auto"/>
        <w:jc w:val="both"/>
        <w:rPr>
          <w:rFonts w:ascii="Times New Roman" w:hAnsi="Times New Roman" w:cs="Times New Roman"/>
          <w:sz w:val="28"/>
          <w:szCs w:val="28"/>
          <w:lang w:val="uk-UA"/>
        </w:rPr>
      </w:pPr>
    </w:p>
    <w:p w:rsidR="003E119F" w:rsidRDefault="003E119F" w:rsidP="00CC541C">
      <w:pPr>
        <w:spacing w:after="0" w:line="240" w:lineRule="auto"/>
        <w:jc w:val="both"/>
        <w:rPr>
          <w:rFonts w:ascii="Times New Roman" w:hAnsi="Times New Roman" w:cs="Times New Roman"/>
          <w:sz w:val="28"/>
          <w:szCs w:val="28"/>
          <w:lang w:val="uk-UA"/>
        </w:rPr>
      </w:pPr>
    </w:p>
    <w:p w:rsidR="003E119F" w:rsidRDefault="003E119F" w:rsidP="00CC541C">
      <w:pPr>
        <w:spacing w:after="0" w:line="240" w:lineRule="auto"/>
        <w:jc w:val="both"/>
        <w:rPr>
          <w:rFonts w:ascii="Times New Roman" w:hAnsi="Times New Roman" w:cs="Times New Roman"/>
          <w:sz w:val="28"/>
          <w:szCs w:val="28"/>
          <w:lang w:val="uk-UA"/>
        </w:rPr>
      </w:pPr>
    </w:p>
    <w:p w:rsidR="003E119F" w:rsidRDefault="003E119F" w:rsidP="00CC541C">
      <w:pPr>
        <w:spacing w:after="0" w:line="240" w:lineRule="auto"/>
        <w:jc w:val="both"/>
        <w:rPr>
          <w:rFonts w:ascii="Times New Roman" w:hAnsi="Times New Roman" w:cs="Times New Roman"/>
          <w:sz w:val="28"/>
          <w:szCs w:val="28"/>
          <w:lang w:val="uk-UA"/>
        </w:rPr>
      </w:pPr>
    </w:p>
    <w:p w:rsidR="003E119F" w:rsidRDefault="003E119F" w:rsidP="00CC541C">
      <w:pPr>
        <w:spacing w:after="0" w:line="240" w:lineRule="auto"/>
        <w:jc w:val="both"/>
        <w:rPr>
          <w:rFonts w:ascii="Times New Roman" w:hAnsi="Times New Roman" w:cs="Times New Roman"/>
          <w:sz w:val="28"/>
          <w:szCs w:val="28"/>
          <w:lang w:val="uk-UA"/>
        </w:rPr>
      </w:pPr>
    </w:p>
    <w:p w:rsidR="00C21A00" w:rsidRDefault="00C21A00" w:rsidP="00CC541C">
      <w:pPr>
        <w:spacing w:after="0" w:line="240" w:lineRule="auto"/>
        <w:jc w:val="both"/>
        <w:rPr>
          <w:rFonts w:ascii="Times New Roman" w:hAnsi="Times New Roman" w:cs="Times New Roman"/>
          <w:sz w:val="28"/>
          <w:szCs w:val="28"/>
          <w:lang w:val="uk-UA"/>
        </w:rPr>
      </w:pPr>
    </w:p>
    <w:p w:rsidR="00B02D41" w:rsidRDefault="00B02D41" w:rsidP="00CC541C">
      <w:pPr>
        <w:spacing w:after="0" w:line="240" w:lineRule="auto"/>
        <w:jc w:val="both"/>
        <w:rPr>
          <w:rFonts w:ascii="Times New Roman" w:hAnsi="Times New Roman" w:cs="Times New Roman"/>
          <w:sz w:val="28"/>
          <w:szCs w:val="28"/>
          <w:lang w:val="uk-UA"/>
        </w:rPr>
      </w:pPr>
    </w:p>
    <w:p w:rsidR="00B02D41" w:rsidRDefault="00B02D41" w:rsidP="00CC541C">
      <w:pPr>
        <w:spacing w:after="0" w:line="240" w:lineRule="auto"/>
        <w:jc w:val="both"/>
        <w:rPr>
          <w:rFonts w:ascii="Times New Roman" w:hAnsi="Times New Roman" w:cs="Times New Roman"/>
          <w:sz w:val="28"/>
          <w:szCs w:val="28"/>
          <w:lang w:val="uk-UA"/>
        </w:rPr>
      </w:pPr>
    </w:p>
    <w:p w:rsidR="00506F7E" w:rsidRDefault="00506F7E" w:rsidP="00CC541C">
      <w:pPr>
        <w:spacing w:after="0" w:line="240" w:lineRule="auto"/>
        <w:jc w:val="both"/>
        <w:rPr>
          <w:rFonts w:ascii="Times New Roman" w:hAnsi="Times New Roman" w:cs="Times New Roman"/>
          <w:sz w:val="28"/>
          <w:szCs w:val="28"/>
          <w:lang w:val="uk-UA"/>
        </w:rPr>
      </w:pPr>
    </w:p>
    <w:p w:rsidR="00506F7E" w:rsidRPr="00506F7E" w:rsidRDefault="00506F7E" w:rsidP="00CC541C">
      <w:pPr>
        <w:spacing w:after="0" w:line="240" w:lineRule="auto"/>
        <w:jc w:val="both"/>
        <w:rPr>
          <w:rFonts w:ascii="Times New Roman" w:hAnsi="Times New Roman" w:cs="Times New Roman"/>
          <w:sz w:val="28"/>
          <w:szCs w:val="28"/>
          <w:lang w:val="uk-UA"/>
        </w:rPr>
      </w:pPr>
    </w:p>
    <w:p w:rsidR="00506F7E" w:rsidRPr="009D2D3C" w:rsidRDefault="00506F7E" w:rsidP="00CC541C">
      <w:pPr>
        <w:spacing w:after="0" w:line="240" w:lineRule="auto"/>
        <w:jc w:val="both"/>
        <w:rPr>
          <w:rFonts w:ascii="Times New Roman" w:hAnsi="Times New Roman" w:cs="Times New Roman"/>
          <w:sz w:val="20"/>
          <w:szCs w:val="20"/>
          <w:lang w:val="uk-UA"/>
        </w:rPr>
      </w:pPr>
    </w:p>
    <w:p w:rsidR="00CC541C" w:rsidRPr="00506F7E" w:rsidRDefault="00CC541C" w:rsidP="00CC541C">
      <w:pPr>
        <w:spacing w:after="0" w:line="240" w:lineRule="auto"/>
        <w:jc w:val="both"/>
        <w:rPr>
          <w:rFonts w:ascii="Times New Roman" w:hAnsi="Times New Roman" w:cs="Times New Roman"/>
          <w:sz w:val="20"/>
          <w:szCs w:val="20"/>
          <w:lang w:val="uk-UA"/>
        </w:rPr>
      </w:pPr>
      <w:r w:rsidRPr="00506F7E">
        <w:rPr>
          <w:rFonts w:ascii="Times New Roman" w:hAnsi="Times New Roman" w:cs="Times New Roman"/>
          <w:sz w:val="20"/>
          <w:szCs w:val="20"/>
          <w:lang w:val="uk-UA"/>
        </w:rPr>
        <w:t xml:space="preserve">18002, м. Черкаси, вул. Хрещатик,235                                         </w:t>
      </w:r>
      <w:r w:rsidR="002E0266" w:rsidRPr="00506F7E">
        <w:rPr>
          <w:rFonts w:ascii="Times New Roman" w:hAnsi="Times New Roman" w:cs="Times New Roman"/>
          <w:sz w:val="20"/>
          <w:szCs w:val="20"/>
          <w:lang w:val="uk-UA"/>
        </w:rPr>
        <w:t xml:space="preserve">                                       </w:t>
      </w:r>
      <w:r w:rsidRPr="00506F7E">
        <w:rPr>
          <w:rFonts w:ascii="Times New Roman" w:hAnsi="Times New Roman" w:cs="Times New Roman"/>
          <w:sz w:val="20"/>
          <w:szCs w:val="20"/>
          <w:lang w:val="uk-UA"/>
        </w:rPr>
        <w:t xml:space="preserve">  </w:t>
      </w:r>
      <w:r w:rsidRPr="00EA716F">
        <w:rPr>
          <w:rFonts w:ascii="Times New Roman" w:hAnsi="Times New Roman" w:cs="Times New Roman"/>
          <w:sz w:val="20"/>
          <w:szCs w:val="20"/>
          <w:lang w:val="en-US"/>
        </w:rPr>
        <w:t>e</w:t>
      </w:r>
      <w:r w:rsidRPr="00506F7E">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506F7E">
        <w:rPr>
          <w:rFonts w:ascii="Times New Roman" w:hAnsi="Times New Roman" w:cs="Times New Roman"/>
          <w:sz w:val="20"/>
          <w:szCs w:val="20"/>
          <w:lang w:val="uk-UA"/>
        </w:rPr>
        <w:t xml:space="preserve">: </w:t>
      </w:r>
      <w:hyperlink r:id="rId7" w:history="1">
        <w:r w:rsidRPr="00EA716F">
          <w:rPr>
            <w:rStyle w:val="a5"/>
            <w:rFonts w:ascii="Times New Roman" w:hAnsi="Times New Roman" w:cs="Times New Roman"/>
            <w:sz w:val="20"/>
            <w:szCs w:val="20"/>
            <w:lang w:val="en-US"/>
          </w:rPr>
          <w:t>ck</w:t>
        </w:r>
        <w:r w:rsidRPr="00506F7E">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zmi</w:t>
        </w:r>
        <w:r w:rsidRPr="00506F7E">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tax</w:t>
        </w:r>
        <w:r w:rsidRPr="00506F7E">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gov</w:t>
        </w:r>
        <w:r w:rsidRPr="00506F7E">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ua</w:t>
        </w:r>
      </w:hyperlink>
    </w:p>
    <w:p w:rsidR="00CC541C" w:rsidRPr="0070259B" w:rsidRDefault="00CC541C" w:rsidP="00CC541C">
      <w:pPr>
        <w:spacing w:after="0" w:line="240" w:lineRule="auto"/>
        <w:jc w:val="both"/>
        <w:rPr>
          <w:rFonts w:ascii="Times New Roman" w:hAnsi="Times New Roman" w:cs="Times New Roman"/>
          <w:sz w:val="28"/>
          <w:szCs w:val="28"/>
        </w:rPr>
      </w:pPr>
      <w:r w:rsidRPr="00EA716F">
        <w:rPr>
          <w:rFonts w:ascii="Times New Roman" w:hAnsi="Times New Roman" w:cs="Times New Roman"/>
          <w:sz w:val="20"/>
          <w:szCs w:val="20"/>
        </w:rPr>
        <w:t xml:space="preserve">тел.(0472) 33-91-34                                                                         </w:t>
      </w:r>
      <w:r w:rsidR="002E0266" w:rsidRPr="002E0266">
        <w:rPr>
          <w:rFonts w:ascii="Times New Roman" w:hAnsi="Times New Roman" w:cs="Times New Roman"/>
          <w:sz w:val="20"/>
          <w:szCs w:val="20"/>
        </w:rPr>
        <w:t xml:space="preserve">                                       </w:t>
      </w:r>
      <w:r w:rsidRPr="00EA716F">
        <w:rPr>
          <w:rFonts w:ascii="Times New Roman" w:hAnsi="Times New Roman" w:cs="Times New Roman"/>
          <w:sz w:val="20"/>
          <w:szCs w:val="20"/>
        </w:rPr>
        <w:t xml:space="preserve">  </w:t>
      </w:r>
      <w:hyperlink r:id="rId8" w:history="1">
        <w:r w:rsidRPr="00EA716F">
          <w:rPr>
            <w:rStyle w:val="a5"/>
            <w:rFonts w:ascii="Times New Roman" w:hAnsi="Times New Roman" w:cs="Times New Roman"/>
            <w:sz w:val="20"/>
            <w:szCs w:val="20"/>
          </w:rPr>
          <w:t>https://ck.tax.gov.ua/</w:t>
        </w:r>
      </w:hyperlink>
    </w:p>
    <w:sectPr w:rsidR="00CC541C" w:rsidRPr="0070259B" w:rsidSect="0070259B">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EC"/>
    <w:rsid w:val="000F343A"/>
    <w:rsid w:val="00114925"/>
    <w:rsid w:val="001563FD"/>
    <w:rsid w:val="00214D16"/>
    <w:rsid w:val="002E0266"/>
    <w:rsid w:val="003E119F"/>
    <w:rsid w:val="004C6491"/>
    <w:rsid w:val="00506F7E"/>
    <w:rsid w:val="005548A8"/>
    <w:rsid w:val="00642660"/>
    <w:rsid w:val="0070259B"/>
    <w:rsid w:val="00801103"/>
    <w:rsid w:val="0085376C"/>
    <w:rsid w:val="009D2D3C"/>
    <w:rsid w:val="00A533D4"/>
    <w:rsid w:val="00B02D41"/>
    <w:rsid w:val="00B42882"/>
    <w:rsid w:val="00B6228F"/>
    <w:rsid w:val="00B8383B"/>
    <w:rsid w:val="00BC25C4"/>
    <w:rsid w:val="00C21A00"/>
    <w:rsid w:val="00CC541C"/>
    <w:rsid w:val="00D12265"/>
    <w:rsid w:val="00DA7DEC"/>
    <w:rsid w:val="00E640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0259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259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259B"/>
    <w:rPr>
      <w:rFonts w:ascii="Tahoma" w:hAnsi="Tahoma" w:cs="Tahoma"/>
      <w:sz w:val="16"/>
      <w:szCs w:val="16"/>
    </w:rPr>
  </w:style>
  <w:style w:type="character" w:customStyle="1" w:styleId="z-label">
    <w:name w:val="z-label"/>
    <w:basedOn w:val="a0"/>
    <w:rsid w:val="0070259B"/>
  </w:style>
  <w:style w:type="character" w:styleId="a5">
    <w:name w:val="Hyperlink"/>
    <w:uiPriority w:val="99"/>
    <w:rsid w:val="0070259B"/>
    <w:rPr>
      <w:color w:val="0000FF"/>
      <w:u w:val="single"/>
    </w:rPr>
  </w:style>
  <w:style w:type="character" w:customStyle="1" w:styleId="10">
    <w:name w:val="Заголовок 1 Знак"/>
    <w:basedOn w:val="a0"/>
    <w:link w:val="1"/>
    <w:uiPriority w:val="9"/>
    <w:rsid w:val="0070259B"/>
    <w:rPr>
      <w:rFonts w:ascii="Times New Roman" w:eastAsia="Times New Roman" w:hAnsi="Times New Roman" w:cs="Times New Roman"/>
      <w:b/>
      <w:bCs/>
      <w:kern w:val="36"/>
      <w:sz w:val="48"/>
      <w:szCs w:val="4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0259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259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259B"/>
    <w:rPr>
      <w:rFonts w:ascii="Tahoma" w:hAnsi="Tahoma" w:cs="Tahoma"/>
      <w:sz w:val="16"/>
      <w:szCs w:val="16"/>
    </w:rPr>
  </w:style>
  <w:style w:type="character" w:customStyle="1" w:styleId="z-label">
    <w:name w:val="z-label"/>
    <w:basedOn w:val="a0"/>
    <w:rsid w:val="0070259B"/>
  </w:style>
  <w:style w:type="character" w:styleId="a5">
    <w:name w:val="Hyperlink"/>
    <w:uiPriority w:val="99"/>
    <w:rsid w:val="0070259B"/>
    <w:rPr>
      <w:color w:val="0000FF"/>
      <w:u w:val="single"/>
    </w:rPr>
  </w:style>
  <w:style w:type="character" w:customStyle="1" w:styleId="10">
    <w:name w:val="Заголовок 1 Знак"/>
    <w:basedOn w:val="a0"/>
    <w:link w:val="1"/>
    <w:uiPriority w:val="9"/>
    <w:rsid w:val="0070259B"/>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535677">
      <w:bodyDiv w:val="1"/>
      <w:marLeft w:val="0"/>
      <w:marRight w:val="0"/>
      <w:marTop w:val="0"/>
      <w:marBottom w:val="0"/>
      <w:divBdr>
        <w:top w:val="none" w:sz="0" w:space="0" w:color="auto"/>
        <w:left w:val="none" w:sz="0" w:space="0" w:color="auto"/>
        <w:bottom w:val="none" w:sz="0" w:space="0" w:color="auto"/>
        <w:right w:val="none" w:sz="0" w:space="0" w:color="auto"/>
      </w:divBdr>
    </w:div>
    <w:div w:id="320471190">
      <w:bodyDiv w:val="1"/>
      <w:marLeft w:val="0"/>
      <w:marRight w:val="0"/>
      <w:marTop w:val="0"/>
      <w:marBottom w:val="0"/>
      <w:divBdr>
        <w:top w:val="none" w:sz="0" w:space="0" w:color="auto"/>
        <w:left w:val="none" w:sz="0" w:space="0" w:color="auto"/>
        <w:bottom w:val="none" w:sz="0" w:space="0" w:color="auto"/>
        <w:right w:val="none" w:sz="0" w:space="0" w:color="auto"/>
      </w:divBdr>
    </w:div>
    <w:div w:id="451051471">
      <w:bodyDiv w:val="1"/>
      <w:marLeft w:val="0"/>
      <w:marRight w:val="0"/>
      <w:marTop w:val="0"/>
      <w:marBottom w:val="0"/>
      <w:divBdr>
        <w:top w:val="none" w:sz="0" w:space="0" w:color="auto"/>
        <w:left w:val="none" w:sz="0" w:space="0" w:color="auto"/>
        <w:bottom w:val="none" w:sz="0" w:space="0" w:color="auto"/>
        <w:right w:val="none" w:sz="0" w:space="0" w:color="auto"/>
      </w:divBdr>
    </w:div>
    <w:div w:id="1043598804">
      <w:bodyDiv w:val="1"/>
      <w:marLeft w:val="0"/>
      <w:marRight w:val="0"/>
      <w:marTop w:val="0"/>
      <w:marBottom w:val="0"/>
      <w:divBdr>
        <w:top w:val="none" w:sz="0" w:space="0" w:color="auto"/>
        <w:left w:val="none" w:sz="0" w:space="0" w:color="auto"/>
        <w:bottom w:val="none" w:sz="0" w:space="0" w:color="auto"/>
        <w:right w:val="none" w:sz="0" w:space="0" w:color="auto"/>
      </w:divBdr>
    </w:div>
    <w:div w:id="1285891231">
      <w:bodyDiv w:val="1"/>
      <w:marLeft w:val="0"/>
      <w:marRight w:val="0"/>
      <w:marTop w:val="0"/>
      <w:marBottom w:val="0"/>
      <w:divBdr>
        <w:top w:val="none" w:sz="0" w:space="0" w:color="auto"/>
        <w:left w:val="none" w:sz="0" w:space="0" w:color="auto"/>
        <w:bottom w:val="none" w:sz="0" w:space="0" w:color="auto"/>
        <w:right w:val="none" w:sz="0" w:space="0" w:color="auto"/>
      </w:divBdr>
    </w:div>
    <w:div w:id="1436561346">
      <w:bodyDiv w:val="1"/>
      <w:marLeft w:val="0"/>
      <w:marRight w:val="0"/>
      <w:marTop w:val="0"/>
      <w:marBottom w:val="0"/>
      <w:divBdr>
        <w:top w:val="none" w:sz="0" w:space="0" w:color="auto"/>
        <w:left w:val="none" w:sz="0" w:space="0" w:color="auto"/>
        <w:bottom w:val="none" w:sz="0" w:space="0" w:color="auto"/>
        <w:right w:val="none" w:sz="0" w:space="0" w:color="auto"/>
      </w:divBdr>
    </w:div>
    <w:div w:id="168331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k.tax.gov.ua/" TargetMode="External"/><Relationship Id="rId3" Type="http://schemas.microsoft.com/office/2007/relationships/stylesWithEffects" Target="stylesWithEffects.xml"/><Relationship Id="rId7" Type="http://schemas.openxmlformats.org/officeDocument/2006/relationships/hyperlink" Target="mailto:ck.zmi@tax.gov.ua"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177E1-E72D-4FAF-9591-083DBF57D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977</Words>
  <Characters>558</Characters>
  <Application>Microsoft Office Word</Application>
  <DocSecurity>4</DocSecurity>
  <Lines>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Оніщенко Віталій Володимирович</cp:lastModifiedBy>
  <cp:revision>2</cp:revision>
  <cp:lastPrinted>2022-07-12T06:10:00Z</cp:lastPrinted>
  <dcterms:created xsi:type="dcterms:W3CDTF">2022-07-25T08:50:00Z</dcterms:created>
  <dcterms:modified xsi:type="dcterms:W3CDTF">2022-07-25T08:50:00Z</dcterms:modified>
</cp:coreProperties>
</file>